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5A7" w:rsidRDefault="00D423C2">
      <w:r>
        <w:rPr>
          <w:noProof/>
          <w:lang w:eastAsia="tr-TR"/>
        </w:rPr>
        <w:pict>
          <v:shapetype id="_x0000_t32" coordsize="21600,21600" o:spt="32" o:oned="t" path="m,l21600,21600e" filled="f">
            <v:path arrowok="t" fillok="f" o:connecttype="none"/>
            <o:lock v:ext="edit" shapetype="t"/>
          </v:shapetype>
          <v:shape id="_x0000_s1035" type="#_x0000_t32" style="position:absolute;margin-left:181.9pt;margin-top:60.4pt;width:.75pt;height:20.25pt;z-index:251666432" o:connectortype="straight">
            <v:stroke endarrow="block"/>
          </v:shape>
        </w:pict>
      </w:r>
      <w:r>
        <w:rPr>
          <w:noProof/>
          <w:lang w:eastAsia="tr-TR"/>
        </w:rPr>
        <w:pict>
          <v:shapetype id="_x0000_t109" coordsize="21600,21600" o:spt="109" path="m,l,21600r21600,l21600,xe">
            <v:stroke joinstyle="miter"/>
            <v:path gradientshapeok="t" o:connecttype="rect"/>
          </v:shapetype>
          <v:shape id="_x0000_s1031" type="#_x0000_t109" style="position:absolute;margin-left:259.15pt;margin-top:538.9pt;width:189pt;height:69.75pt;z-index:251663360">
            <v:textbox>
              <w:txbxContent>
                <w:p w:rsidR="000B75A7" w:rsidRDefault="000B75A7">
                  <w:r w:rsidRPr="000B75A7">
                    <w:t>Maaş İşlemleri bittikten sonra her ayın 15'nden sonra SGK Emekli kesenekleri İnternet ortamında on-line olarak gönderilir.</w:t>
                  </w:r>
                </w:p>
              </w:txbxContent>
            </v:textbox>
          </v:shape>
        </w:pict>
      </w:r>
      <w:r>
        <w:rPr>
          <w:noProof/>
          <w:lang w:eastAsia="tr-TR"/>
        </w:rPr>
        <w:pict>
          <v:shape id="_x0000_s1030" type="#_x0000_t109" style="position:absolute;margin-left:-21.35pt;margin-top:335.65pt;width:208.5pt;height:96.75pt;z-index:251662336">
            <v:textbox>
              <w:txbxContent>
                <w:p w:rsidR="000B75A7" w:rsidRPr="000B75A7" w:rsidRDefault="000B75A7">
                  <w:pPr>
                    <w:rPr>
                      <w:sz w:val="20"/>
                      <w:szCs w:val="20"/>
                    </w:rPr>
                  </w:pPr>
                  <w:r w:rsidRPr="000B75A7">
                    <w:rPr>
                      <w:sz w:val="20"/>
                      <w:szCs w:val="20"/>
                    </w:rPr>
                    <w:t>Ödeme Emri Belgesi ve Maaşlarla ilgili belgeler imzalandıktan sonra Fakülte Genel  Evrak birimince Ödeme Emri Belgesine tarih ve sayı verilip, Tahakkuk Evrakı Teslim Tutanağı ile birlikte Rektörlük Strateji Geliştirme Daire Başkanlığına gönderilir.</w:t>
                  </w:r>
                </w:p>
              </w:txbxContent>
            </v:textbox>
          </v:shape>
        </w:pict>
      </w:r>
      <w:r>
        <w:rPr>
          <w:noProof/>
          <w:lang w:eastAsia="tr-TR"/>
        </w:rPr>
        <w:pict>
          <v:shape id="_x0000_s1032" type="#_x0000_t109" style="position:absolute;margin-left:-17.6pt;margin-top:472.9pt;width:189pt;height:85.5pt;z-index:251664384">
            <v:textbox>
              <w:txbxContent>
                <w:p w:rsidR="000B75A7" w:rsidRDefault="000B75A7">
                  <w:r w:rsidRPr="000B75A7">
                    <w:t>Banka, ödeme emrinin kendilerine ulaşmasından en geç iki gün içerisinde ilgililerin hesap numaralarına maaşlar yatırılır.</w:t>
                  </w:r>
                </w:p>
              </w:txbxContent>
            </v:textbox>
          </v:shape>
        </w:pict>
      </w:r>
      <w:r>
        <w:rPr>
          <w:noProof/>
          <w:lang w:eastAsia="tr-TR"/>
        </w:rPr>
        <w:pict>
          <v:shape id="_x0000_s1033" type="#_x0000_t109" style="position:absolute;margin-left:240.4pt;margin-top:395.65pt;width:189pt;height:85.5pt;z-index:251665408">
            <v:textbox>
              <w:txbxContent>
                <w:p w:rsidR="000B75A7" w:rsidRDefault="000B75A7">
                  <w:r w:rsidRPr="000B75A7">
                    <w:t>Rektörlük Strateji Geliştirme Daire Başkanlığınca incelenen maaşlar onaylanarak, bankaya transfer edilir.</w:t>
                  </w:r>
                </w:p>
              </w:txbxContent>
            </v:textbox>
          </v:shape>
        </w:pict>
      </w:r>
      <w:r>
        <w:rPr>
          <w:noProof/>
          <w:lang w:eastAsia="tr-TR"/>
        </w:rPr>
        <w:pict>
          <v:shape id="_x0000_s1029" type="#_x0000_t109" style="position:absolute;margin-left:245.65pt;margin-top:234.4pt;width:189pt;height:85.5pt;z-index:251661312">
            <v:textbox>
              <w:txbxContent>
                <w:p w:rsidR="000B75A7" w:rsidRDefault="000B75A7">
                  <w:r w:rsidRPr="000B75A7">
                    <w:t>Ödeme Emri Belgesi ve Maaşlarla ilgili belgeler dosyalanarak Harcama Yetkilisi ve Gerçekleştirme Görevlisine imzaya sunulur.</w:t>
                  </w:r>
                </w:p>
              </w:txbxContent>
            </v:textbox>
          </v:shape>
        </w:pict>
      </w:r>
      <w:r>
        <w:rPr>
          <w:noProof/>
          <w:lang w:eastAsia="tr-TR"/>
        </w:rPr>
        <w:pict>
          <v:shape id="_x0000_s1028" type="#_x0000_t109" style="position:absolute;margin-left:-29.6pt;margin-top:181.15pt;width:189pt;height:85.5pt;z-index:251660288">
            <v:textbox>
              <w:txbxContent>
                <w:p w:rsidR="000B75A7" w:rsidRDefault="00FB7E8A">
                  <w:r>
                    <w:t>H</w:t>
                  </w:r>
                  <w:r w:rsidR="000B75A7" w:rsidRPr="000B75A7">
                    <w:t>esaplanan maaşlarla ilgili olarak Bordro, İcmal, Matrah listesi, Banka listesi ve kesinti listeleri (İcra,Nafaka, Kira, Kefalet, Sendika) hazırlanarak Maaş Ödeme Emri Belgesi oluşturulur.</w:t>
                  </w:r>
                </w:p>
              </w:txbxContent>
            </v:textbox>
          </v:shape>
        </w:pict>
      </w:r>
      <w:r>
        <w:rPr>
          <w:noProof/>
          <w:lang w:eastAsia="tr-TR"/>
        </w:rPr>
        <w:pict>
          <v:shapetype id="_x0000_t117" coordsize="21600,21600" o:spt="117" path="m4353,l17214,r4386,10800l17214,21600r-12861,l,10800xe">
            <v:stroke joinstyle="miter"/>
            <v:path gradientshapeok="t" o:connecttype="rect" textboxrect="4353,0,17214,21600"/>
          </v:shapetype>
          <v:shape id="_x0000_s1027" type="#_x0000_t117" style="position:absolute;margin-left:9.4pt;margin-top:86.65pt;width:367.5pt;height:48pt;z-index:251659264">
            <v:textbox>
              <w:txbxContent>
                <w:p w:rsidR="000B75A7" w:rsidRPr="000B75A7" w:rsidRDefault="000B75A7">
                  <w:pPr>
                    <w:rPr>
                      <w:sz w:val="20"/>
                      <w:szCs w:val="20"/>
                    </w:rPr>
                  </w:pPr>
                  <w:r w:rsidRPr="000B75A7">
                    <w:rPr>
                      <w:sz w:val="20"/>
                      <w:szCs w:val="20"/>
                    </w:rPr>
                    <w:t>Personel İşleri Şefliğinden alınan belgeler KBS ve Say2000i sistemlerine işlenerek maaş hesaplanır</w:t>
                  </w:r>
                </w:p>
              </w:txbxContent>
            </v:textbox>
          </v:shape>
        </w:pict>
      </w:r>
      <w:r>
        <w:rPr>
          <w:noProof/>
          <w:lang w:eastAsia="tr-TR"/>
        </w:rPr>
        <w:pict>
          <v:shape id="_x0000_s1026" type="#_x0000_t117" style="position:absolute;margin-left:9.4pt;margin-top:12.4pt;width:367.5pt;height:48pt;z-index:251658240">
            <v:textbox>
              <w:txbxContent>
                <w:p w:rsidR="000B75A7" w:rsidRPr="000B75A7" w:rsidRDefault="000B75A7">
                  <w:pPr>
                    <w:rPr>
                      <w:sz w:val="18"/>
                      <w:szCs w:val="18"/>
                    </w:rPr>
                  </w:pPr>
                  <w:r w:rsidRPr="000B75A7">
                    <w:rPr>
                      <w:sz w:val="18"/>
                      <w:szCs w:val="18"/>
                    </w:rPr>
                    <w:t>Her ayın başında maaş işlemlerine başlarken Fakültemiz Personel İşleri Şefliğinden Personelimize ait izin,rapor, kıdem, derece ve kademe listeleri istenir</w:t>
                  </w:r>
                </w:p>
              </w:txbxContent>
            </v:textbox>
          </v:shape>
        </w:pict>
      </w:r>
    </w:p>
    <w:p w:rsidR="000B75A7" w:rsidRPr="000B75A7" w:rsidRDefault="000B75A7" w:rsidP="000B75A7"/>
    <w:p w:rsidR="000B75A7" w:rsidRPr="000B75A7" w:rsidRDefault="000B75A7" w:rsidP="000B75A7"/>
    <w:p w:rsidR="000B75A7" w:rsidRPr="000B75A7" w:rsidRDefault="000B75A7" w:rsidP="000B75A7"/>
    <w:p w:rsidR="000B75A7" w:rsidRPr="000B75A7" w:rsidRDefault="000B75A7" w:rsidP="000B75A7"/>
    <w:p w:rsidR="000B75A7" w:rsidRDefault="00D423C2" w:rsidP="000B75A7">
      <w:r>
        <w:rPr>
          <w:noProof/>
          <w:lang w:eastAsia="tr-TR"/>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36" type="#_x0000_t38" style="position:absolute;margin-left:111.4pt;margin-top:7.45pt;width:75.75pt;height:42pt;rotation:180;flip:y;z-index:251667456" o:connectortype="curved" adj="10793,105686,-73568">
            <v:stroke endarrow="block"/>
          </v:shape>
        </w:pict>
      </w:r>
    </w:p>
    <w:p w:rsidR="000B75A7" w:rsidRDefault="000B75A7" w:rsidP="000B75A7">
      <w:pPr>
        <w:tabs>
          <w:tab w:val="left" w:pos="2550"/>
        </w:tabs>
      </w:pPr>
      <w:r>
        <w:tab/>
      </w:r>
    </w:p>
    <w:p w:rsidR="000B75A7" w:rsidRPr="000B75A7" w:rsidRDefault="000B75A7" w:rsidP="000B75A7"/>
    <w:p w:rsidR="000B75A7" w:rsidRDefault="00D423C2" w:rsidP="000B75A7">
      <w:r>
        <w:rPr>
          <w:noProof/>
          <w:lang w:eastAsia="tr-TR"/>
        </w:rPr>
        <w:pict>
          <v:shape id="_x0000_s1039" type="#_x0000_t38" style="position:absolute;margin-left:159.4pt;margin-top:6.85pt;width:77.25pt;height:65.25pt;z-index:251670528" o:connectortype="curved" adj="10793,-93103,-64381">
            <v:stroke endarrow="block"/>
          </v:shape>
        </w:pict>
      </w:r>
    </w:p>
    <w:p w:rsidR="002B0ED1" w:rsidRPr="000B75A7" w:rsidRDefault="00D423C2" w:rsidP="000B75A7">
      <w:pPr>
        <w:tabs>
          <w:tab w:val="left" w:pos="3885"/>
        </w:tabs>
      </w:pPr>
      <w:r>
        <w:rPr>
          <w:noProof/>
          <w:lang w:eastAsia="tr-TR"/>
        </w:rPr>
        <w:pict>
          <v:shape id="_x0000_s1041" type="#_x0000_t38" style="position:absolute;margin-left:178.15pt;margin-top:315.9pt;width:76.5pt;height:49.5pt;z-index:251672576" o:connectortype="curved" adj="10800,-268691,-71576">
            <v:stroke endarrow="block"/>
          </v:shape>
        </w:pict>
      </w:r>
      <w:r>
        <w:rPr>
          <w:noProof/>
          <w:lang w:eastAsia="tr-TR"/>
        </w:rPr>
        <w:pict>
          <v:shape id="_x0000_s1040" type="#_x0000_t38" style="position:absolute;margin-left:186.4pt;margin-top:166.65pt;width:54pt;height:49.5pt;z-index:251671552" o:connectortype="curved" adj="10800,-203564,-105000">
            <v:stroke endarrow="block"/>
          </v:shape>
        </w:pict>
      </w:r>
      <w:r>
        <w:rPr>
          <w:noProof/>
          <w:lang w:eastAsia="tr-TR"/>
        </w:rPr>
        <w:pict>
          <v:shape id="_x0000_s1038" type="#_x0000_t38" style="position:absolute;margin-left:178.15pt;margin-top:252.15pt;width:80.25pt;height:42pt;rotation:180;flip:y;z-index:251669504" o:connectortype="curved" adj="10793,283886,-88621">
            <v:stroke endarrow="block"/>
          </v:shape>
        </w:pict>
      </w:r>
      <w:r>
        <w:rPr>
          <w:noProof/>
          <w:lang w:eastAsia="tr-TR"/>
        </w:rPr>
        <w:pict>
          <v:shape id="_x0000_s1037" type="#_x0000_t38" style="position:absolute;margin-left:191.65pt;margin-top:90.9pt;width:75.75pt;height:42pt;rotation:180;flip:y;z-index:251668480" o:connectortype="curved" adj="10793,105686,-73568">
            <v:stroke endarrow="block"/>
          </v:shape>
        </w:pict>
      </w:r>
      <w:r w:rsidR="000B75A7">
        <w:tab/>
      </w:r>
    </w:p>
    <w:sectPr w:rsidR="002B0ED1" w:rsidRPr="000B75A7" w:rsidSect="002B0ED1">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827" w:rsidRDefault="00014827" w:rsidP="000B75A7">
      <w:pPr>
        <w:spacing w:after="0" w:line="240" w:lineRule="auto"/>
      </w:pPr>
      <w:r>
        <w:separator/>
      </w:r>
    </w:p>
  </w:endnote>
  <w:endnote w:type="continuationSeparator" w:id="1">
    <w:p w:rsidR="00014827" w:rsidRDefault="00014827" w:rsidP="000B75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827" w:rsidRDefault="00014827" w:rsidP="000B75A7">
      <w:pPr>
        <w:spacing w:after="0" w:line="240" w:lineRule="auto"/>
      </w:pPr>
      <w:r>
        <w:separator/>
      </w:r>
    </w:p>
  </w:footnote>
  <w:footnote w:type="continuationSeparator" w:id="1">
    <w:p w:rsidR="00014827" w:rsidRDefault="00014827" w:rsidP="000B75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5A7" w:rsidRPr="00FB7E8A" w:rsidRDefault="000B75A7">
    <w:pPr>
      <w:pStyle w:val="stbilgi"/>
      <w:rPr>
        <w:b/>
      </w:rPr>
    </w:pPr>
    <w:r w:rsidRPr="00FB7E8A">
      <w:rPr>
        <w:b/>
      </w:rPr>
      <w:t>AYLIK AKADEMİK VE İDARİ PERSONEL MAAŞ ÖDENMESİ TEMEL SÜREÇ ve ALT SÜREÇLERİ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B75A7"/>
    <w:rsid w:val="00014827"/>
    <w:rsid w:val="000B75A7"/>
    <w:rsid w:val="002B0ED1"/>
    <w:rsid w:val="00585235"/>
    <w:rsid w:val="00B34A38"/>
    <w:rsid w:val="00D1451B"/>
    <w:rsid w:val="00D423C2"/>
    <w:rsid w:val="00EE5564"/>
    <w:rsid w:val="00FB7E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8" type="connector" idref="#_x0000_s1035"/>
        <o:r id="V:Rule9" type="connector" idref="#_x0000_s1039"/>
        <o:r id="V:Rule10" type="connector" idref="#_x0000_s1041"/>
        <o:r id="V:Rule11" type="connector" idref="#_x0000_s1040"/>
        <o:r id="V:Rule12" type="connector" idref="#_x0000_s1037"/>
        <o:r id="V:Rule13" type="connector" idref="#_x0000_s1036"/>
        <o:r id="V:Rule1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E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0B75A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B75A7"/>
  </w:style>
  <w:style w:type="paragraph" w:styleId="Altbilgi">
    <w:name w:val="footer"/>
    <w:basedOn w:val="Normal"/>
    <w:link w:val="AltbilgiChar"/>
    <w:uiPriority w:val="99"/>
    <w:semiHidden/>
    <w:unhideWhenUsed/>
    <w:rsid w:val="000B75A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B75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Words>
  <Characters>23</Characters>
  <Application>Microsoft Office Word</Application>
  <DocSecurity>0</DocSecurity>
  <Lines>1</Lines>
  <Paragraphs>1</Paragraphs>
  <ScaleCrop>false</ScaleCrop>
  <Company/>
  <LinksUpToDate>false</LinksUpToDate>
  <CharactersWithSpaces>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atik</cp:lastModifiedBy>
  <cp:revision>3</cp:revision>
  <dcterms:created xsi:type="dcterms:W3CDTF">2014-06-10T14:01:00Z</dcterms:created>
  <dcterms:modified xsi:type="dcterms:W3CDTF">2014-06-10T14:04:00Z</dcterms:modified>
</cp:coreProperties>
</file>